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A3F9B" w:rsidR="009A3F9B" w:rsidP="009A3F9B" w:rsidRDefault="009A3F9B" w14:paraId="bad6aa7" w14:textId="bad6aa7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9A3F9B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9A3F9B">
        <w:rPr>
          <w:rFonts w:eastAsia="Times New Roman" w:cs="Arial"/>
          <w:bCs/>
          <w:szCs w:val="24"/>
          <w:lang w:eastAsia="hr-HR"/>
        </w:rPr>
        <w:tab/>
      </w:r>
      <w:r w:rsidRPr="009A3F9B">
        <w:rPr>
          <w:rFonts w:eastAsia="Times New Roman" w:cs="Arial"/>
          <w:bCs/>
          <w:szCs w:val="24"/>
          <w:lang w:eastAsia="hr-HR"/>
        </w:rPr>
        <w:tab/>
      </w:r>
      <w:r w:rsidRPr="009A3F9B">
        <w:rPr>
          <w:rFonts w:eastAsia="Times New Roman" w:cs="Arial"/>
          <w:bCs/>
          <w:szCs w:val="24"/>
          <w:lang w:eastAsia="hr-HR"/>
        </w:rPr>
        <w:tab/>
      </w:r>
      <w:r w:rsidRPr="009A3F9B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9A3F9B" w:rsidR="009A3F9B" w:rsidP="009A3F9B" w:rsidRDefault="009A3F9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9A3F9B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9A3F9B">
        <w:rPr>
          <w:rFonts w:eastAsia="Times New Roman" w:cs="Arial"/>
          <w:bCs/>
          <w:szCs w:val="24"/>
          <w:lang w:eastAsia="hr-HR"/>
        </w:rPr>
        <w:tab/>
      </w:r>
      <w:r w:rsidRPr="009A3F9B">
        <w:rPr>
          <w:rFonts w:eastAsia="Times New Roman" w:cs="Arial"/>
          <w:bCs/>
          <w:szCs w:val="24"/>
          <w:lang w:eastAsia="hr-HR"/>
        </w:rPr>
        <w:tab/>
      </w:r>
      <w:r w:rsidRPr="009A3F9B">
        <w:rPr>
          <w:rFonts w:eastAsia="Times New Roman" w:cs="Arial"/>
          <w:bCs/>
          <w:szCs w:val="24"/>
          <w:lang w:eastAsia="hr-HR"/>
        </w:rPr>
        <w:tab/>
      </w:r>
      <w:r w:rsidRPr="009A3F9B">
        <w:rPr>
          <w:rFonts w:eastAsia="Times New Roman" w:cs="Arial"/>
          <w:bCs/>
          <w:szCs w:val="24"/>
          <w:lang w:eastAsia="hr-HR"/>
        </w:rPr>
        <w:tab/>
      </w:r>
      <w:r w:rsidRPr="009A3F9B">
        <w:rPr>
          <w:rFonts w:eastAsia="Times New Roman" w:cs="Arial"/>
          <w:bCs/>
          <w:szCs w:val="24"/>
          <w:lang w:eastAsia="hr-HR"/>
        </w:rPr>
        <w:tab/>
      </w:r>
      <w:r w:rsidRPr="009A3F9B">
        <w:rPr>
          <w:rFonts w:eastAsia="Times New Roman" w:cs="Arial"/>
          <w:bCs/>
          <w:szCs w:val="24"/>
          <w:lang w:eastAsia="hr-HR"/>
        </w:rPr>
        <w:tab/>
      </w:r>
    </w:p>
    <w:p w:rsidRPr="009A3F9B" w:rsidR="009A3F9B" w:rsidP="009A3F9B" w:rsidRDefault="009A3F9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9A3F9B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9A3F9B">
        <w:rPr>
          <w:rFonts w:eastAsia="Times New Roman" w:cs="Arial"/>
          <w:bCs/>
          <w:szCs w:val="24"/>
          <w:lang w:eastAsia="hr-HR"/>
        </w:rPr>
        <w:tab/>
      </w:r>
      <w:r w:rsidRPr="009A3F9B">
        <w:rPr>
          <w:rFonts w:eastAsia="Times New Roman" w:cs="Arial"/>
          <w:bCs/>
          <w:szCs w:val="24"/>
          <w:lang w:eastAsia="hr-HR"/>
        </w:rPr>
        <w:tab/>
      </w:r>
      <w:r w:rsidRPr="009A3F9B">
        <w:rPr>
          <w:rFonts w:eastAsia="Times New Roman" w:cs="Arial"/>
          <w:bCs/>
          <w:szCs w:val="24"/>
          <w:lang w:eastAsia="hr-HR"/>
        </w:rPr>
        <w:tab/>
      </w:r>
      <w:r w:rsidRPr="009A3F9B">
        <w:rPr>
          <w:rFonts w:eastAsia="Times New Roman" w:cs="Arial"/>
          <w:bCs/>
          <w:szCs w:val="24"/>
          <w:lang w:eastAsia="hr-HR"/>
        </w:rPr>
        <w:tab/>
      </w:r>
      <w:r w:rsidRPr="009A3F9B">
        <w:rPr>
          <w:rFonts w:eastAsia="Times New Roman" w:cs="Arial"/>
          <w:bCs/>
          <w:szCs w:val="24"/>
          <w:lang w:eastAsia="hr-HR"/>
        </w:rPr>
        <w:tab/>
      </w:r>
      <w:r w:rsidRPr="009A3F9B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9A3F9B" w:rsidR="009A3F9B" w:rsidP="009A3F9B" w:rsidRDefault="009A3F9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9A3F9B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9A3F9B">
        <w:rPr>
          <w:rFonts w:eastAsia="Times New Roman" w:cs="Arial"/>
          <w:bCs/>
          <w:szCs w:val="24"/>
          <w:lang w:eastAsia="hr-HR"/>
        </w:rPr>
        <w:tab/>
      </w:r>
      <w:r w:rsidRPr="009A3F9B">
        <w:rPr>
          <w:rFonts w:eastAsia="Times New Roman" w:cs="Arial"/>
          <w:bCs/>
          <w:szCs w:val="24"/>
          <w:lang w:eastAsia="hr-HR"/>
        </w:rPr>
        <w:tab/>
      </w:r>
      <w:r w:rsidRPr="009A3F9B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4D33EE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St-199</w:t>
      </w:r>
      <w:r w:rsidRPr="009A3F9B">
        <w:rPr>
          <w:rFonts w:eastAsia="Times New Roman" w:cs="Arial"/>
          <w:bCs/>
          <w:szCs w:val="24"/>
          <w:lang w:eastAsia="hr-HR"/>
        </w:rPr>
        <w:t>/2025-</w:t>
      </w:r>
      <w:r w:rsidR="004D33EE">
        <w:rPr>
          <w:rFonts w:eastAsia="Times New Roman" w:cs="Arial"/>
          <w:bCs/>
          <w:szCs w:val="24"/>
          <w:lang w:eastAsia="hr-HR"/>
        </w:rPr>
        <w:t>18</w:t>
      </w:r>
    </w:p>
    <w:p w:rsidR="009A3F9B" w:rsidP="009A3F9B" w:rsidRDefault="009A3F9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9A3F9B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9A3F9B" w:rsidR="00F2333F" w:rsidP="009A3F9B" w:rsidRDefault="00F2333F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FD09BF" w:rsidR="009A3F9B" w:rsidP="009A3F9B" w:rsidRDefault="009A3F9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FD09BF">
        <w:rPr>
          <w:rFonts w:eastAsia="Times New Roman" w:cs="Arial"/>
          <w:bCs/>
          <w:szCs w:val="24"/>
          <w:lang w:eastAsia="hr-HR"/>
        </w:rPr>
        <w:t>Z A P I S N I K</w:t>
      </w:r>
    </w:p>
    <w:p w:rsidRPr="00FD09BF" w:rsidR="009A3F9B" w:rsidP="009A3F9B" w:rsidRDefault="009A3F9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FD09BF">
        <w:rPr>
          <w:rFonts w:eastAsia="Times New Roman" w:cs="Arial"/>
          <w:bCs/>
          <w:szCs w:val="24"/>
          <w:lang w:eastAsia="hr-HR"/>
        </w:rPr>
        <w:t xml:space="preserve">Od </w:t>
      </w:r>
      <w:r w:rsidRPr="00FD09BF" w:rsidR="00FD09BF">
        <w:rPr>
          <w:rFonts w:eastAsia="Times New Roman" w:cs="Arial"/>
          <w:bCs/>
          <w:szCs w:val="24"/>
          <w:lang w:eastAsia="hr-HR"/>
        </w:rPr>
        <w:t>8. srpnja</w:t>
      </w:r>
      <w:r w:rsidRPr="00FD09BF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FD09BF" w:rsidR="009A3F9B" w:rsidP="009A3F9B" w:rsidRDefault="009A3F9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FD09BF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FD09BF" w:rsidR="009A3F9B" w:rsidP="009A3F9B" w:rsidRDefault="009A3F9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FD09BF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FD09BF" w:rsidR="009A3F9B" w:rsidP="009A3F9B" w:rsidRDefault="009A3F9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FD09BF">
        <w:rPr>
          <w:rFonts w:cs="Arial"/>
          <w:szCs w:val="24"/>
        </w:rPr>
        <w:t>INFANTINFO d.o.o., Pula, Anticova ulica 5, OIB: 97167105476</w:t>
      </w:r>
    </w:p>
    <w:p w:rsidR="00F2333F" w:rsidP="009A3F9B" w:rsidRDefault="00F2333F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FD09BF" w:rsidR="009A3F9B" w:rsidP="009A3F9B" w:rsidRDefault="009A3F9B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FD09BF">
        <w:rPr>
          <w:rFonts w:eastAsia="Times New Roman" w:cs="Arial"/>
          <w:bCs/>
          <w:szCs w:val="24"/>
          <w:lang w:eastAsia="hr-HR"/>
        </w:rPr>
        <w:t xml:space="preserve">  </w:t>
      </w:r>
    </w:p>
    <w:p w:rsidRPr="00FD09BF" w:rsidR="009A3F9B" w:rsidP="009A3F9B" w:rsidRDefault="009A3F9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FD09BF">
        <w:rPr>
          <w:rFonts w:eastAsia="Times New Roman" w:cs="Arial"/>
          <w:bCs/>
          <w:szCs w:val="24"/>
          <w:lang w:eastAsia="hr-HR"/>
        </w:rPr>
        <w:t>OD SUDA NAZOČNI:</w:t>
      </w:r>
    </w:p>
    <w:p w:rsidRPr="00FD09BF" w:rsidR="009A3F9B" w:rsidP="009A3F9B" w:rsidRDefault="009A3F9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FD09BF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FD09BF" w:rsidR="009A3F9B" w:rsidP="009A3F9B" w:rsidRDefault="009A3F9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FD09BF">
        <w:rPr>
          <w:rFonts w:eastAsia="Times New Roman" w:cs="Arial"/>
          <w:bCs/>
          <w:szCs w:val="24"/>
          <w:lang w:eastAsia="hr-HR"/>
        </w:rPr>
        <w:t>Jasmina Matika, zapisničarka</w:t>
      </w:r>
    </w:p>
    <w:p w:rsidR="009A3F9B" w:rsidP="009A3F9B" w:rsidRDefault="009A3F9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FD09BF" w:rsidR="00F2333F" w:rsidP="009A3F9B" w:rsidRDefault="00F2333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FD09BF" w:rsidR="009A3F9B" w:rsidP="009A3F9B" w:rsidRDefault="009A3F9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FD09BF">
        <w:rPr>
          <w:rFonts w:eastAsia="Times New Roman" w:cs="Arial"/>
          <w:bCs/>
          <w:szCs w:val="24"/>
          <w:lang w:eastAsia="hr-HR"/>
        </w:rPr>
        <w:t xml:space="preserve">Početak u </w:t>
      </w:r>
      <w:r w:rsidRPr="00FD09BF" w:rsidR="00FD09BF">
        <w:rPr>
          <w:rFonts w:eastAsia="Times New Roman" w:cs="Arial"/>
          <w:bCs/>
          <w:szCs w:val="24"/>
          <w:lang w:eastAsia="hr-HR"/>
        </w:rPr>
        <w:t>9:3</w:t>
      </w:r>
      <w:r w:rsidRPr="00FD09BF">
        <w:rPr>
          <w:rFonts w:eastAsia="Times New Roman" w:cs="Arial"/>
          <w:bCs/>
          <w:szCs w:val="24"/>
          <w:lang w:eastAsia="hr-HR"/>
        </w:rPr>
        <w:t>0 sati. Ročište je javno.</w:t>
      </w:r>
    </w:p>
    <w:p w:rsidRPr="00A13145" w:rsidR="009A3F9B" w:rsidP="009A3F9B" w:rsidRDefault="009A3F9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13145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A13145" w:rsidR="00FD09BF" w:rsidP="00FD09BF" w:rsidRDefault="00FD09B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13145">
        <w:rPr>
          <w:rFonts w:eastAsia="Times New Roman" w:cs="Arial"/>
          <w:bCs/>
          <w:szCs w:val="24"/>
          <w:lang w:eastAsia="hr-HR"/>
        </w:rPr>
        <w:t>- Privremeni stečajni upravitelj: Loris Rak</w:t>
      </w:r>
      <w:r w:rsidRPr="00A13145" w:rsidR="004D33EE">
        <w:rPr>
          <w:rFonts w:eastAsia="Times New Roman" w:cs="Arial"/>
          <w:bCs/>
          <w:szCs w:val="24"/>
          <w:lang w:eastAsia="hr-HR"/>
        </w:rPr>
        <w:t>, na daljinu</w:t>
      </w:r>
    </w:p>
    <w:p w:rsidRPr="00A13145" w:rsidR="009A3F9B" w:rsidP="009A3F9B" w:rsidRDefault="009A3F9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13145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A13145" w:rsidR="00A13145" w:rsidP="009A3F9B" w:rsidRDefault="009A3F9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13145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A13145" w:rsidR="00A13145">
        <w:rPr>
          <w:rFonts w:eastAsia="Times New Roman" w:cs="Arial"/>
          <w:bCs/>
          <w:szCs w:val="24"/>
          <w:lang w:eastAsia="hr-HR"/>
        </w:rPr>
        <w:t xml:space="preserve">zastupnik po zakonu Elvis Morina, koji je i suvlasnik društva, te Elvis </w:t>
      </w:r>
    </w:p>
    <w:p w:rsidRPr="00A13145" w:rsidR="009A3F9B" w:rsidP="009A3F9B" w:rsidRDefault="00A1314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A13145">
        <w:rPr>
          <w:rFonts w:eastAsia="Times New Roman" w:cs="Arial"/>
          <w:bCs/>
          <w:szCs w:val="24"/>
          <w:lang w:eastAsia="hr-HR"/>
        </w:rPr>
        <w:t xml:space="preserve">  Celija, suvlasnik društva, u sudnici</w:t>
      </w:r>
    </w:p>
    <w:p w:rsidR="009A3F9B" w:rsidP="009A3F9B" w:rsidRDefault="009A3F9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A13145" w:rsidR="00F2333F" w:rsidP="009A3F9B" w:rsidRDefault="00F2333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FD09BF" w:rsidR="009A3F9B" w:rsidP="009A3F9B" w:rsidRDefault="009A3F9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A3F9B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FD09BF">
        <w:rPr>
          <w:rFonts w:eastAsia="Times New Roman" w:cs="Arial"/>
          <w:bCs/>
          <w:szCs w:val="24"/>
          <w:lang w:eastAsia="hr-HR"/>
        </w:rPr>
        <w:t xml:space="preserve">objavljeno na e-Oglasnoj ploči sudova dana </w:t>
      </w:r>
      <w:r w:rsidRPr="00FD09BF" w:rsidR="00FD09BF">
        <w:rPr>
          <w:rFonts w:eastAsia="Times New Roman" w:cs="Arial"/>
          <w:bCs/>
          <w:szCs w:val="24"/>
          <w:lang w:eastAsia="hr-HR"/>
        </w:rPr>
        <w:t>12.6</w:t>
      </w:r>
      <w:r w:rsidRPr="00FD09BF">
        <w:rPr>
          <w:rFonts w:eastAsia="Times New Roman" w:cs="Arial"/>
          <w:bCs/>
          <w:szCs w:val="24"/>
          <w:lang w:eastAsia="hr-HR"/>
        </w:rPr>
        <w:t>.2025.</w:t>
      </w:r>
    </w:p>
    <w:p w:rsidRPr="009A3F9B" w:rsidR="009A3F9B" w:rsidP="009A3F9B" w:rsidRDefault="009A3F9B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F866FC" w:rsidP="009A3F9B" w:rsidRDefault="00F866FC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Privremeni stečajni upravitelj iznosi izvješće usmeno u bitnome kao i pisano te ističe da kod dužnika postoji stečajni razlog nesposobnosti za plaćanje. N</w:t>
      </w:r>
      <w:r w:rsidR="004C16CE">
        <w:rPr>
          <w:rFonts w:eastAsia="Times New Roman" w:cs="Arial"/>
          <w:szCs w:val="24"/>
          <w:lang w:eastAsia="hr-HR"/>
        </w:rPr>
        <w:t>ajvr</w:t>
      </w:r>
      <w:r>
        <w:rPr>
          <w:rFonts w:eastAsia="Times New Roman" w:cs="Arial"/>
          <w:szCs w:val="24"/>
          <w:lang w:eastAsia="hr-HR"/>
        </w:rPr>
        <w:t>jedniju imovinu dužnika čini koncesija za obavljanje elektroničke djelatnosti, međutim koncesija čini nematerijalnu imovinu koja je neprenosiva i neunovčiva. Nadalje imovinu dužnika čini elektronička oprema koja je u cijelosti amortizirana. U bilanci društva na dan 31.12.2024. iskazana je značajnija kratkotrajna imovina koja se u većem dijelu sastoji od tražbina</w:t>
      </w:r>
      <w:r w:rsidR="008B5E33">
        <w:rPr>
          <w:rFonts w:eastAsia="Times New Roman" w:cs="Arial"/>
          <w:szCs w:val="24"/>
          <w:lang w:eastAsia="hr-HR"/>
        </w:rPr>
        <w:t xml:space="preserve"> za koje u ovoj fazi postupka nije bilo moguće utvrditi veritet i bonitet. U izvješću sam dao okvirni iznos predvidivih troškova prethodnog i stečajnog postupka u iznosu od 6.546,45 eura. Slijedom navedenog, kako dužnik nema imovine za pokriće troškova stečajnog postupka, predlaže postupanje po odredbi čl. 132. Stečajnog zakona.</w:t>
      </w:r>
    </w:p>
    <w:p w:rsidR="00F866FC" w:rsidP="00F2333F" w:rsidRDefault="00F866FC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="009A3F9B" w:rsidP="009A3F9B" w:rsidRDefault="00F2333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Nazočne se</w:t>
      </w:r>
      <w:r w:rsidRPr="009A3F9B" w:rsidR="009A3F9B">
        <w:rPr>
          <w:rFonts w:eastAsia="Times New Roman" w:cs="Arial"/>
          <w:szCs w:val="24"/>
          <w:lang w:eastAsia="hr-HR"/>
        </w:rPr>
        <w:t xml:space="preserve"> </w:t>
      </w:r>
      <w:r>
        <w:rPr>
          <w:rFonts w:eastAsia="Times New Roman" w:cs="Arial"/>
          <w:szCs w:val="24"/>
          <w:lang w:eastAsia="hr-HR"/>
        </w:rPr>
        <w:t>upozorava</w:t>
      </w:r>
      <w:r w:rsidRPr="009A3F9B" w:rsidR="009A3F9B">
        <w:rPr>
          <w:rFonts w:eastAsia="Times New Roman" w:cs="Arial"/>
          <w:szCs w:val="24"/>
          <w:lang w:eastAsia="hr-HR"/>
        </w:rPr>
        <w:t xml:space="preserve"> na dužnost kazivanja istine, da ne smije ništa prešutjeti i da bi davanje lažnog iskaza predstavljalo kazneno</w:t>
      </w:r>
      <w:r>
        <w:rPr>
          <w:rFonts w:eastAsia="Times New Roman" w:cs="Arial"/>
          <w:szCs w:val="24"/>
          <w:lang w:eastAsia="hr-HR"/>
        </w:rPr>
        <w:t xml:space="preserve"> djelo, te nakon toga izjavljuju</w:t>
      </w:r>
      <w:r w:rsidRPr="009A3F9B" w:rsidR="009A3F9B">
        <w:rPr>
          <w:rFonts w:eastAsia="Times New Roman" w:cs="Arial"/>
          <w:szCs w:val="24"/>
          <w:lang w:eastAsia="hr-HR"/>
        </w:rPr>
        <w:t xml:space="preserve"> da </w:t>
      </w:r>
      <w:r>
        <w:rPr>
          <w:rFonts w:eastAsia="Times New Roman" w:cs="Arial"/>
          <w:szCs w:val="24"/>
          <w:lang w:eastAsia="hr-HR"/>
        </w:rPr>
        <w:t xml:space="preserve">su suglasni sa izvješćem </w:t>
      </w:r>
      <w:r w:rsidRPr="000A5589">
        <w:rPr>
          <w:rFonts w:eastAsia="Times New Roman" w:cs="Arial"/>
          <w:szCs w:val="24"/>
          <w:lang w:eastAsia="hr-HR"/>
        </w:rPr>
        <w:t xml:space="preserve">privremenog stečajnog </w:t>
      </w:r>
      <w:r w:rsidRPr="004D33EE">
        <w:rPr>
          <w:rFonts w:eastAsia="Times New Roman" w:cs="Arial"/>
          <w:szCs w:val="24"/>
          <w:lang w:eastAsia="hr-HR"/>
        </w:rPr>
        <w:t>upravitelja</w:t>
      </w:r>
      <w:r>
        <w:rPr>
          <w:rFonts w:eastAsia="Times New Roman" w:cs="Arial"/>
          <w:szCs w:val="24"/>
          <w:lang w:eastAsia="hr-HR"/>
        </w:rPr>
        <w:t>. Tražbine prema trećim osobama postoje ali ne u obimu koji je naveden u bilanci za 2024. Manji dio tražbina koje egzistiraju je naplativ. Izjavljuju da imaju namjeru odblokirati račun društva te predlažu da se stečajni postupak ne otvori do rujna 2025.</w:t>
      </w:r>
    </w:p>
    <w:p w:rsidR="00F2333F" w:rsidP="009A3F9B" w:rsidRDefault="00F2333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9A3F9B" w:rsidR="009A3F9B" w:rsidP="00F2333F" w:rsidRDefault="00F2333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lastRenderedPageBreak/>
        <w:t>Privremeni stečajni upravitelj izjavljuje da je suglasan s navedenim prijedlogom s obzirom da ne postoji opasnost da se imovina društva otuđi ili umanji njezina vrijednost.</w:t>
      </w:r>
    </w:p>
    <w:p w:rsidR="00F2333F" w:rsidP="00F2333F" w:rsidRDefault="00F2333F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9A3F9B" w:rsidR="00F2333F" w:rsidP="00F2333F" w:rsidRDefault="00F2333F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9A3F9B" w:rsidR="009A3F9B" w:rsidP="009A3F9B" w:rsidRDefault="009A3F9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9A3F9B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9A3F9B" w:rsidR="009A3F9B" w:rsidP="009A3F9B" w:rsidRDefault="009A3F9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9A3F9B">
        <w:rPr>
          <w:rFonts w:eastAsia="Times New Roman" w:cs="Arial"/>
          <w:bCs/>
          <w:szCs w:val="24"/>
          <w:lang w:eastAsia="hr-HR"/>
        </w:rPr>
        <w:t>r j e š e nj e</w:t>
      </w:r>
    </w:p>
    <w:p w:rsidRPr="009A3F9B" w:rsidR="009A3F9B" w:rsidP="00F2333F" w:rsidRDefault="009A3F9B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9A3F9B" w:rsidR="009A3F9B" w:rsidP="009A3F9B" w:rsidRDefault="009A3F9B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9A3F9B">
        <w:rPr>
          <w:rFonts w:eastAsia="Times New Roman" w:cs="Arial"/>
          <w:szCs w:val="24"/>
          <w:lang w:eastAsia="hr-HR"/>
        </w:rPr>
        <w:t>Odluka će biti donesena u pisanom obliku.</w:t>
      </w:r>
    </w:p>
    <w:p w:rsidRPr="009A3F9B" w:rsidR="009A3F9B" w:rsidP="009A3F9B" w:rsidRDefault="009A3F9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9A3F9B" w:rsidR="009A3F9B" w:rsidP="009A3F9B" w:rsidRDefault="009A3F9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9A3F9B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F2333F" w:rsidR="009A3F9B" w:rsidP="009A3F9B" w:rsidRDefault="009A3F9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F2333F" w:rsidR="009A3F9B" w:rsidP="009A3F9B" w:rsidRDefault="009A3F9B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F2333F">
        <w:rPr>
          <w:rFonts w:eastAsia="Times New Roman" w:cs="Arial"/>
          <w:szCs w:val="24"/>
          <w:lang w:eastAsia="hr-HR"/>
        </w:rPr>
        <w:tab/>
        <w:t xml:space="preserve">S obzirom da se ročište održava i na daljinu, privremeni stečajni upravitelj nazočan na daljinu potvrđuje da je tijek sastava zapisnika pratio putem zvučnika i putem ekrana na svojem računalu te da nema prigovora na sastav zapisnika, te neće potpisivati zapisnik koji će </w:t>
      </w:r>
      <w:r w:rsidRPr="00F2333F" w:rsidR="004D33EE">
        <w:rPr>
          <w:rFonts w:eastAsia="Times New Roman" w:cs="Arial"/>
          <w:szCs w:val="24"/>
          <w:lang w:eastAsia="hr-HR"/>
        </w:rPr>
        <w:t>se objaviti na e-Oglasnoj ploči suda</w:t>
      </w:r>
      <w:r w:rsidRPr="00F2333F">
        <w:rPr>
          <w:rFonts w:eastAsia="Times New Roman" w:cs="Arial"/>
          <w:szCs w:val="24"/>
          <w:lang w:eastAsia="hr-HR"/>
        </w:rPr>
        <w:t>.</w:t>
      </w:r>
    </w:p>
    <w:p w:rsidRPr="009A3F9B" w:rsidR="009A3F9B" w:rsidP="009A3F9B" w:rsidRDefault="009A3F9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="009A3F9B" w:rsidP="009A3F9B" w:rsidRDefault="009A3F9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9A3F9B" w:rsidR="00F2333F" w:rsidP="009A3F9B" w:rsidRDefault="00F2333F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9A3F9B" w:rsidR="009A3F9B" w:rsidP="009A3F9B" w:rsidRDefault="009A3F9B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9A3F9B">
        <w:rPr>
          <w:rFonts w:eastAsia="Times New Roman" w:cs="Arial"/>
          <w:szCs w:val="24"/>
          <w:lang w:eastAsia="hr-HR"/>
        </w:rPr>
        <w:t xml:space="preserve">Dovršeno u </w:t>
      </w:r>
      <w:r w:rsidR="00F2333F">
        <w:rPr>
          <w:rFonts w:eastAsia="Times New Roman" w:cs="Arial"/>
          <w:szCs w:val="24"/>
          <w:lang w:eastAsia="hr-HR"/>
        </w:rPr>
        <w:t>9</w:t>
      </w:r>
      <w:r w:rsidRPr="009A3F9B">
        <w:rPr>
          <w:rFonts w:eastAsia="Times New Roman" w:cs="Arial"/>
          <w:szCs w:val="24"/>
          <w:lang w:eastAsia="hr-HR"/>
        </w:rPr>
        <w:t>:</w:t>
      </w:r>
      <w:r w:rsidR="00F2333F">
        <w:rPr>
          <w:rFonts w:eastAsia="Times New Roman" w:cs="Arial"/>
          <w:szCs w:val="24"/>
          <w:lang w:eastAsia="hr-HR"/>
        </w:rPr>
        <w:t>50</w:t>
      </w:r>
      <w:r w:rsidRPr="009A3F9B">
        <w:rPr>
          <w:rFonts w:eastAsia="Times New Roman" w:cs="Arial"/>
          <w:szCs w:val="24"/>
          <w:lang w:eastAsia="hr-HR"/>
        </w:rPr>
        <w:t xml:space="preserve"> sati.</w:t>
      </w:r>
    </w:p>
    <w:p w:rsidRPr="009A3F9B" w:rsidR="009A3F9B" w:rsidP="009A3F9B" w:rsidRDefault="009A3F9B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9A3F9B" w:rsidR="009A3F9B" w:rsidP="009A3F9B" w:rsidRDefault="009A3F9B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9A3F9B" w:rsidR="009A3F9B" w:rsidP="009A3F9B" w:rsidRDefault="009A3F9B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="00FD09BF" w:rsidP="00FD09BF" w:rsidRDefault="00FD09B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            Sutkinja: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           </w:t>
      </w:r>
      <w:r w:rsidRPr="002C7B3C">
        <w:rPr>
          <w:rFonts w:eastAsia="Times New Roman" w:cs="Arial"/>
          <w:bCs/>
          <w:szCs w:val="24"/>
          <w:lang w:eastAsia="hr-HR"/>
        </w:rPr>
        <w:t>Privremeni stečajni</w:t>
      </w:r>
    </w:p>
    <w:p w:rsidR="00FD09BF" w:rsidP="00FD09BF" w:rsidRDefault="00FD09BF">
      <w:pPr>
        <w:spacing w:after="0" w:line="240" w:lineRule="atLeast"/>
        <w:ind w:left="4248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     </w:t>
      </w:r>
      <w:r>
        <w:rPr>
          <w:rFonts w:eastAsia="Times New Roman" w:cs="Arial"/>
          <w:bCs/>
          <w:szCs w:val="24"/>
          <w:lang w:eastAsia="hr-HR"/>
        </w:rPr>
        <w:tab/>
        <w:t xml:space="preserve">        </w:t>
      </w:r>
      <w:r w:rsidRPr="002C7B3C">
        <w:rPr>
          <w:rFonts w:eastAsia="Times New Roman" w:cs="Arial"/>
          <w:bCs/>
          <w:szCs w:val="24"/>
          <w:lang w:eastAsia="hr-HR"/>
        </w:rPr>
        <w:t>upravitelj:</w:t>
      </w:r>
      <w:r>
        <w:rPr>
          <w:rFonts w:eastAsia="Times New Roman" w:cs="Arial"/>
          <w:bCs/>
          <w:szCs w:val="24"/>
          <w:lang w:eastAsia="hr-HR"/>
        </w:rPr>
        <w:t xml:space="preserve">      </w:t>
      </w:r>
    </w:p>
    <w:p w:rsidR="00FD09BF" w:rsidP="00FD09BF" w:rsidRDefault="00FD09B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="00FD09BF" w:rsidP="00FD09BF" w:rsidRDefault="00FD09B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="00FD09BF" w:rsidP="00FD09BF" w:rsidRDefault="00FD09BF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</w:p>
    <w:p w:rsidRPr="002C7B3C" w:rsidR="00FD09BF" w:rsidP="00FD09BF" w:rsidRDefault="00FD09BF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</w:p>
    <w:p w:rsidRPr="002C7B3C" w:rsidR="00FD09BF" w:rsidP="00FD09BF" w:rsidRDefault="00FD09BF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 xml:space="preserve">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 xml:space="preserve">Zapisničarka: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  <w:t xml:space="preserve">  Za dužnika: </w:t>
      </w:r>
    </w:p>
    <w:p w:rsidRPr="009A3F9B" w:rsidR="009A3F9B" w:rsidP="009A3F9B" w:rsidRDefault="009A3F9B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9A3F9B" w:rsidR="009A3F9B" w:rsidP="009A3F9B" w:rsidRDefault="009A3F9B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9A3F9B" w:rsidR="009A3F9B" w:rsidP="009A3F9B" w:rsidRDefault="009A3F9B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9A3F9B" w:rsidR="009A3F9B" w:rsidP="009A3F9B" w:rsidRDefault="009A3F9B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9A3F9B" w:rsidR="009A3F9B" w:rsidP="009A3F9B" w:rsidRDefault="009A3F9B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9A3F9B" w:rsidR="009A3F9B" w:rsidP="009A3F9B" w:rsidRDefault="009A3F9B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9A3F9B" w:rsidR="009A3F9B" w:rsidP="009A3F9B" w:rsidRDefault="009A3F9B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9A3F9B" w:rsidR="009A3F9B" w:rsidP="009A3F9B" w:rsidRDefault="009A3F9B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9A3F9B" w:rsidR="009A3F9B" w:rsidP="009A3F9B" w:rsidRDefault="009A3F9B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9A3F9B" w:rsidR="009A3F9B" w:rsidP="009A3F9B" w:rsidRDefault="009A3F9B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9A3F9B" w:rsidR="009A3F9B" w:rsidP="009A3F9B" w:rsidRDefault="009A3F9B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9A3F9B" w:rsidR="009A3F9B" w:rsidP="009A3F9B" w:rsidRDefault="009A3F9B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="002410FA" w:rsidRDefault="002410FA"/>
    <w:sectPr w:rsidR="002410FA" w:rsidSect="00F2333F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A3F9B" w:rsidP="009A3F9B" w:rsidRDefault="009A3F9B">
      <w:pPr>
        <w:spacing w:after="0" w:line="240" w:lineRule="auto"/>
      </w:pPr>
      <w:r>
        <w:separator/>
      </w:r>
    </w:p>
  </w:endnote>
  <w:endnote w:type="continuationSeparator" w:id="0">
    <w:p w:rsidR="009A3F9B" w:rsidP="009A3F9B" w:rsidRDefault="009A3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A3F9B" w:rsidP="009A3F9B" w:rsidRDefault="009A3F9B">
      <w:pPr>
        <w:spacing w:after="0" w:line="240" w:lineRule="auto"/>
      </w:pPr>
      <w:r>
        <w:separator/>
      </w:r>
    </w:p>
  </w:footnote>
  <w:footnote w:type="continuationSeparator" w:id="0">
    <w:p w:rsidR="009A3F9B" w:rsidP="009A3F9B" w:rsidRDefault="009A3F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9A3F9B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196656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St-199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5</w:t>
        </w:r>
        <w:r w:rsidRPr="00967383">
          <w:rPr>
            <w:rFonts w:ascii="Arial" w:hAnsi="Arial" w:cs="Arial"/>
          </w:rPr>
          <w:t>-</w:t>
        </w:r>
        <w:r w:rsidR="004D33EE">
          <w:rPr>
            <w:rFonts w:ascii="Arial" w:hAnsi="Arial" w:cs="Arial"/>
          </w:rPr>
          <w:t>18</w:t>
        </w:r>
      </w:p>
    </w:sdtContent>
  </w:sdt>
  <w:p w:rsidR="001E6FBA" w:rsidRDefault="00196656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F9B"/>
    <w:rsid w:val="00196656"/>
    <w:rsid w:val="002410FA"/>
    <w:rsid w:val="004C16CE"/>
    <w:rsid w:val="004D33EE"/>
    <w:rsid w:val="005A0EC7"/>
    <w:rsid w:val="008B5E33"/>
    <w:rsid w:val="009A3F9B"/>
    <w:rsid w:val="00A13145"/>
    <w:rsid w:val="00F2333F"/>
    <w:rsid w:val="00F866FC"/>
    <w:rsid w:val="00FD09BF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F8158565-89D2-4A58-83B5-E9FB9D6C6335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A3F9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9A3F9B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A3F9B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9A3F9B"/>
  </w:style>
  <w:style w:type="character" w:styleId="Tekstrezerviranogmjesta">
    <w:name w:val="Placeholder Text"/>
    <w:basedOn w:val="Zadanifontodlomka"/>
    <w:uiPriority w:val="99"/>
    <w:semiHidden/>
    <w:rsid w:val="0019665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96656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196656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196656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196656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8. srpnja 2025.</izvorni_sadrzaj>
    <derivirana_varijabla naziv="DomainObject.StvarniPocetakDatum_1">8. srpnja 2025.</derivirana_varijabla>
  </DomainObject.StvarniPocetakDatum>
  <DomainObject.StvarniZavrsetakDatum>
    <izvorni_sadrzaj>8. srpnja 2025.</izvorni_sadrzaj>
    <derivirana_varijabla naziv="DomainObject.StvarniZavrsetakDatum_1">8. srpnja 2025.</derivirana_varijabla>
  </DomainObject.StvarniZavrsetakDatum>
  <DomainObject.PlaniraniZavrsetakDatum>
    <izvorni_sadrzaj>8. srpnja 2025.</izvorni_sadrzaj>
    <derivirana_varijabla naziv="DomainObject.PlaniraniZavrsetakDatum_1">8. srpnja 2025.</derivirana_varijabla>
  </DomainObject.PlaniraniZavrsetakDatum>
  <DomainObject.PlaniraniPocetakDatum>
    <izvorni_sadrzaj>8. srpnja 2025.</izvorni_sadrzaj>
    <derivirana_varijabla naziv="DomainObject.PlaniraniPocetakDatum_1">8. srpnja 2025.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09:50</izvorni_sadrzaj>
    <derivirana_varijabla naziv="DomainObject.StvarniZavrsetakVrijeme_1">09:50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srpnja 2025.</izvorni_sadrzaj>
    <derivirana_varijabla naziv="DomainObject.Zapisnik.DatumKreiranja_1">8. srpnja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St-199/2025-18</izvorni_sadrzaj>
    <derivirana_varijabla naziv="DomainObject.Zapisnik.Oznaka_1">St-199/2025-18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svibnja 2025.</izvorni_sadrzaj>
    <derivirana_varijabla naziv="DomainObject.Predmet.DatumIzradeOptuznogAkta_1">29. svibnja 2025.</derivirana_varijabla>
  </DomainObject.Predmet.DatumIzradeOptuznogAkta>
  <DomainObject.Predmet.DatumIzradeOptuznogAktaFormated>
    <izvorni_sadrzaj>29.5.2025.</izvorni_sadrzaj>
    <derivirana_varijabla naziv="DomainObject.Predmet.DatumIzradeOptuznogAktaFormated_1">29.5.2025.</derivirana_varijabla>
  </DomainObject.Predmet.DatumIzradeOptuznogAktaFormated>
  <DomainObject.Predmet.DatumOsnivanja>
    <izvorni_sadrzaj>2. lipnja 2025.</izvorni_sadrzaj>
    <derivirana_varijabla naziv="DomainObject.Predmet.DatumOsnivanja_1">2. lipnja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svibnja 2025.</izvorni_sadrzaj>
    <derivirana_varijabla naziv="DomainObject.Predmet.DatumPrimitkaOptuznogAkta_1">29. svibnja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St-199/2025</izvorni_sadrzaj>
    <derivirana_varijabla naziv="DomainObject.Predmet.OznakaBroj_1">St-199/2025</derivirana_varijabla>
  </DomainObject.Predmet.OznakaBroj>
  <DomainObject.Predmet.OznakaBrojOptuznogAkta>
    <izvorni_sadrzaj>04-06-25-2126</izvorni_sadrzaj>
    <derivirana_varijabla naziv="DomainObject.Predmet.OznakaBrojOptuznogAkta_1">04-06-25-2126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INFANTINFO d. o. o., PULA</izvorni_sadrzaj>
    <derivirana_varijabla naziv="DomainObject.Predmet.ProtustrankaFormated_1">  INFANTINFO d. o. o., PULA</derivirana_varijabla>
  </DomainObject.Predmet.ProtustrankaFormated>
  <DomainObject.Predmet.ProtustrankaFormatedOIB>
    <izvorni_sadrzaj>  INFANTINFO d. o. o., PULA, OIB 97167105476</izvorni_sadrzaj>
    <derivirana_varijabla naziv="DomainObject.Predmet.ProtustrankaFormatedOIB_1">  INFANTINFO d. o. o., PULA, OIB 97167105476</derivirana_varijabla>
  </DomainObject.Predmet.ProtustrankaFormatedOIB>
  <DomainObject.Predmet.ProtustrankaFormatedWithAdress>
    <izvorni_sadrzaj> INFANTINFO d. o. o., PULA, Anticova ulica - Via Andrea Antico 5, 52100 Pula</izvorni_sadrzaj>
    <derivirana_varijabla naziv="DomainObject.Predmet.ProtustrankaFormatedWithAdress_1"> INFANTINFO d. o. o., PULA, Anticova ulica - Via Andrea Antico 5, 52100 Pula</derivirana_varijabla>
  </DomainObject.Predmet.ProtustrankaFormatedWithAdress>
  <DomainObject.Predmet.ProtustrankaFormatedWithAdressOIB>
    <izvorni_sadrzaj> INFANTINFO d. o. o., PULA, OIB 97167105476, Anticova ulica - Via Andrea Antico 5, 52100 Pula</izvorni_sadrzaj>
    <derivirana_varijabla naziv="DomainObject.Predmet.ProtustrankaFormatedWithAdressOIB_1"> INFANTINFO d. o. o., PULA, OIB 97167105476, Anticova ulica - Via Andrea Antico 5, 52100 Pula</derivirana_varijabla>
  </DomainObject.Predmet.ProtustrankaFormatedWithAdressOIB>
  <DomainObject.Predmet.ProtustrankaWithAdress>
    <izvorni_sadrzaj>INFANTINFO d. o. o., PULA Anticova ulica - Via Andrea Antico 5, 52100 Pula</izvorni_sadrzaj>
    <derivirana_varijabla naziv="DomainObject.Predmet.ProtustrankaWithAdress_1">INFANTINFO d. o. o., PULA Anticova ulica - Via Andrea Antico 5, 52100 Pula</derivirana_varijabla>
  </DomainObject.Predmet.ProtustrankaWithAdress>
  <DomainObject.Predmet.ProtustrankaWithAdressOIB>
    <izvorni_sadrzaj>INFANTINFO d. o. o., PULA, OIB 97167105476, Anticova ulica - Via Andrea Antico 5, 52100 Pula</izvorni_sadrzaj>
    <derivirana_varijabla naziv="DomainObject.Predmet.ProtustrankaWithAdressOIB_1">INFANTINFO d. o. o., PULA, OIB 97167105476, Anticova ulica - Via Andrea Antico 5, 52100 Pula</derivirana_varijabla>
  </DomainObject.Predmet.ProtustrankaWithAdressOIB>
  <DomainObject.Predmet.ProtustrankaNazivFormated>
    <izvorni_sadrzaj>INFANTINFO d. o. o., PULA</izvorni_sadrzaj>
    <derivirana_varijabla naziv="DomainObject.Predmet.ProtustrankaNazivFormated_1">INFANTINFO d. o. o., PULA</derivirana_varijabla>
  </DomainObject.Predmet.ProtustrankaNazivFormated>
  <DomainObject.Predmet.ProtustrankaNazivFormatedOIB>
    <izvorni_sadrzaj>INFANTINFO d. o. o., PULA, OIB 97167105476</izvorni_sadrzaj>
    <derivirana_varijabla naziv="DomainObject.Predmet.ProtustrankaNazivFormatedOIB_1">INFANTINFO d. o. o., PULA, OIB 97167105476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Addiko Bank dioničko društvo; HRVATSKA POŠTANSKA BANKA, dioničko društvo</izvorni_sadrzaj>
    <derivirana_varijabla naziv="DomainObject.Predmet.StrankaFormated_1">  Financijska agencija (FINA); Addiko Bank dioničko društvo; HRVATSKA POŠTANSKA BANKA, dioničko društvo</derivirana_varijabla>
  </DomainObject.Predmet.StrankaFormated>
  <DomainObject.Predmet.StrankaFormatedOIB>
    <izvorni_sadrzaj>  Financijska agencija (FINA), OIB 85821130368; Addiko Bank dioničko društvo, OIB 14036333877; HRVATSKA POŠTANSKA BANKA, dioničko društvo, OIB 87939104217</izvorni_sadrzaj>
    <derivirana_varijabla naziv="DomainObject.Predmet.StrankaFormatedOIB_1">  Financijska agencija (FINA), OIB 85821130368; Addiko Bank dioničko društvo, OIB 14036333877; HRVATSKA POŠTANSKA BANKA, dioničko društvo, OIB 87939104217</derivirana_varijabla>
  </DomainObject.Predmet.StrankaFormatedOIB>
  <DomainObject.Predmet.StrankaFormatedWithAdress>
    <izvorni_sadrzaj> Financijska agencija (FINA), GIARDINI 5, 52100 Pula; Addiko Bank dioničko društvo, Slavonska avenija 6, 10000 Zagreb; HRVATSKA POŠTANSKA BANKA, dioničko društvo, Jurišićeva ulica 4, 10000 Zagreb</izvorni_sadrzaj>
    <derivirana_varijabla naziv="DomainObject.Predmet.StrankaFormatedWithAdress_1"> Financijska agencija (FINA), GIARDINI 5, 52100 Pula; Addiko Bank dioničko društvo, Slavonska avenija 6, 10000 Zagreb; HRVATSKA POŠTANSKA BANKA, dioničko društvo, Jurišićeva ulica 4, 10000 Zagreb</derivirana_varijabla>
  </DomainObject.Predmet.StrankaFormatedWithAdress>
  <DomainObject.Predmet.StrankaFormatedWithAdressOIB>
    <izvorni_sadrzaj> Financijska agencija (FINA), OIB 85821130368, GIARDINI 5, 52100 Pula; Addiko Bank dioničko društvo, OIB 14036333877, Slavonska avenija 6, 10000 Zagreb; HRVATSKA POŠTANSKA BANKA, dioničko društvo, OIB 87939104217, Jurišićeva ulica 4, 10000 Zagreb</izvorni_sadrzaj>
    <derivirana_varijabla naziv="DomainObject.Predmet.StrankaFormatedWithAdressOIB_1"> Financijska agencija (FINA), OIB 85821130368, GIARDINI 5, 52100 Pula; Addiko Bank dioničko društvo, OIB 14036333877, Slavonska avenija 6, 10000 Zagreb; HRVATSKA POŠTANSKA BANKA, dioničko društvo, OIB 87939104217, Jurišićeva ulica 4, 10000 Zagreb</derivirana_varijabla>
  </DomainObject.Predmet.StrankaFormatedWithAdressOIB>
  <DomainObject.Predmet.StrankaWithAdress>
    <izvorni_sadrzaj>Financijska agencija (FINA) GIARDINI 5,52100 Pula,Addiko Bank dioničko društvo Slavonska avenija 6,10000 Zagreb,HRVATSKA POŠTANSKA BANKA, dioničko društvo Jurišićeva ulica 4,10000 Zagreb</izvorni_sadrzaj>
    <derivirana_varijabla naziv="DomainObject.Predmet.StrankaWithAdress_1">Financijska agencija (FINA) GIARDINI 5,52100 Pula,Addiko Bank dioničko društvo Slavonska avenija 6,10000 Zagreb,HRVATSKA POŠTANSKA BANKA, dioničko društvo Jurišićeva ulica 4,10000 Zagreb</derivirana_varijabla>
  </DomainObject.Predmet.StrankaWithAdress>
  <DomainObject.Predmet.StrankaWithAdressOIB>
    <izvorni_sadrzaj>Financijska agencija (FINA), OIB 85821130368, GIARDINI 5,52100 Pula,Addiko Bank dioničko društvo, OIB 14036333877, Slavonska avenija 6,10000 Zagreb,HRVATSKA POŠTANSKA BANKA, dioničko društvo, OIB 87939104217, Jurišićeva ulica 4,10000 Zagreb</izvorni_sadrzaj>
    <derivirana_varijabla naziv="DomainObject.Predmet.StrankaWithAdressOIB_1">Financijska agencija (FINA), OIB 85821130368, GIARDINI 5,52100 Pula,Addiko Bank dioničko društvo, OIB 14036333877, Slavonska avenija 6,10000 Zagreb,HRVATSKA POŠTANSKA BANKA, dioničko društvo, OIB 87939104217, Jurišićeva ulica 4,10000 Zagreb</derivirana_varijabla>
  </DomainObject.Predmet.StrankaWithAdressOIB>
  <DomainObject.Predmet.StrankaNazivFormated>
    <izvorni_sadrzaj>Financijska agencija (FINA),Addiko Bank dioničko društvo,HRVATSKA POŠTANSKA BANKA, dioničko društvo</izvorni_sadrzaj>
    <derivirana_varijabla naziv="DomainObject.Predmet.StrankaNazivFormated_1">Financijska agencija (FINA),Addiko Bank dioničko društvo,HRVATSKA POŠTANSKA BANKA, dioničko društvo</derivirana_varijabla>
  </DomainObject.Predmet.StrankaNazivFormated>
  <DomainObject.Predmet.StrankaNazivFormatedOIB>
    <izvorni_sadrzaj>Financijska agencija (FINA), OIB 85821130368,Addiko Bank dioničko društvo, OIB 14036333877,HRVATSKA POŠTANSKA BANKA, dioničko društvo, OIB 87939104217</izvorni_sadrzaj>
    <derivirana_varijabla naziv="DomainObject.Predmet.StrankaNazivFormatedOIB_1">Financijska agencija (FINA), OIB 85821130368,Addiko Bank dioničko društvo, OIB 14036333877,HRVATSKA POŠTANSKA BANKA, dioničko društvo, OIB 87939104217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19692.22</izvorni_sadrzaj>
    <derivirana_varijabla naziv="DomainObject.Predmet.TrenutnaVrijednost_1">19692.22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Addiko Bank dioničko društvo</item>
      <item>HRVATSKA POŠTANSKA BANKA, dioničko društvo</item>
    </izvorni_sadrzaj>
    <derivirana_varijabla naziv="DomainObject.Predmet.StrankaListFormated_1">
      <item>Financijska agencija (FINA)</item>
      <item>Addiko Bank dioničko društvo</item>
      <item>HRVATSKA POŠTANSKA BANKA, dioničko društvo</item>
    </derivirana_varijabla>
  </DomainObject.Predmet.StrankaListFormated>
  <DomainObject.Predmet.StrankaListFormatedOIB>
    <izvorni_sadrzaj>
      <item>Financijska agencija (FINA), OIB 85821130368</item>
      <item>Addiko Bank dioničko društvo, OIB 14036333877</item>
      <item>HRVATSKA POŠTANSKA BANKA, dioničko društvo, OIB 87939104217</item>
    </izvorni_sadrzaj>
    <derivirana_varijabla naziv="DomainObject.Predmet.StrankaListFormatedOIB_1">
      <item>Financijska agencija (FINA), OIB 85821130368</item>
      <item>Addiko Bank dioničko društvo, OIB 14036333877</item>
      <item>HRVATSKA POŠTANSKA BANKA, dioničko društvo, OIB 87939104217</item>
    </derivirana_varijabla>
  </DomainObject.Predmet.StrankaListFormatedOIB>
  <DomainObject.Predmet.StrankaListFormatedWithAdress>
    <izvorni_sadrzaj>
      <item>Financijska agencija (FINA), GIARDINI 5, 52100 Pula</item>
      <item>Addiko Bank dioničko društvo, Slavonska avenija 6, 10000 Zagreb</item>
      <item>HRVATSKA POŠTANSKA BANKA, dioničko društvo, Jurišićeva ulica 4, 10000 Zagreb</item>
    </izvorni_sadrzaj>
    <derivirana_varijabla naziv="DomainObject.Predmet.StrankaListFormatedWithAdress_1">
      <item>Financijska agencija (FINA), GIARDINI 5, 52100 Pula</item>
      <item>Addiko Bank dioničko društvo, Slavonska avenija 6, 10000 Zagreb</item>
      <item>HRVATSKA POŠTANSKA BANKA, dioničko društvo, Jurišićeva ulica 4,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Addiko Bank dioničko društvo, OIB 14036333877, Slavonska avenija 6, 10000 Zagreb</item>
      <item>HRVATSKA POŠTANSKA BANKA, dioničko društvo, OIB 87939104217, Jurišićeva ulica 4, 10000 Zagreb</item>
    </izvorni_sadrzaj>
    <derivirana_varijabla naziv="DomainObject.Predmet.StrankaListFormatedWithAdressOIB_1">
      <item>Financijska agencija (FINA), OIB 85821130368, GIARDINI 5, 52100 Pula</item>
      <item>Addiko Bank dioničko društvo, OIB 14036333877, Slavonska avenija 6, 10000 Zagreb</item>
      <item>HRVATSKA POŠTANSKA BANKA, dioničko društvo, OIB 87939104217, Jurišićeva ulica 4, 10000 Zagreb</item>
    </derivirana_varijabla>
  </DomainObject.Predmet.StrankaListFormatedWithAdressOIB>
  <DomainObject.Predmet.StrankaListNazivFormated>
    <izvorni_sadrzaj>
      <item>Financijska agencija (FINA)</item>
      <item>Addiko Bank dioničko društvo</item>
      <item>HRVATSKA POŠTANSKA BANKA, dioničko društvo</item>
    </izvorni_sadrzaj>
    <derivirana_varijabla naziv="DomainObject.Predmet.StrankaListNazivFormated_1">
      <item>Financijska agencija (FINA)</item>
      <item>Addiko Bank dioničko društvo</item>
      <item>HRVATSKA POŠTANSKA BANKA, dioničko društvo</item>
    </derivirana_varijabla>
  </DomainObject.Predmet.StrankaListNazivFormated>
  <DomainObject.Predmet.StrankaListNazivFormatedOIB>
    <izvorni_sadrzaj>
      <item>Financijska agencija (FINA), OIB 85821130368</item>
      <item>Addiko Bank dioničko društvo, OIB 14036333877</item>
      <item>HRVATSKA POŠTANSKA BANKA, dioničko društvo, OIB 87939104217</item>
    </izvorni_sadrzaj>
    <derivirana_varijabla naziv="DomainObject.Predmet.StrankaListNazivFormatedOIB_1">
      <item>Financijska agencija (FINA), OIB 85821130368</item>
      <item>Addiko Bank dioničko društvo, OIB 14036333877</item>
      <item>HRVATSKA POŠTANSKA BANKA, dioničko društvo, OIB 87939104217</item>
    </derivirana_varijabla>
  </DomainObject.Predmet.StrankaListNazivFormatedOIB>
  <DomainObject.Predmet.ProtuStrankaListFormated>
    <izvorni_sadrzaj>
      <item>INFANTINFO d. o. o., PULA</item>
    </izvorni_sadrzaj>
    <derivirana_varijabla naziv="DomainObject.Predmet.ProtuStrankaListFormated_1">
      <item>INFANTINFO d. o. o., PULA</item>
    </derivirana_varijabla>
  </DomainObject.Predmet.ProtuStrankaListFormated>
  <DomainObject.Predmet.ProtuStrankaListFormatedOIB>
    <izvorni_sadrzaj>
      <item>INFANTINFO d. o. o., PULA, OIB 97167105476</item>
    </izvorni_sadrzaj>
    <derivirana_varijabla naziv="DomainObject.Predmet.ProtuStrankaListFormatedOIB_1">
      <item>INFANTINFO d. o. o., PULA, OIB 97167105476</item>
    </derivirana_varijabla>
  </DomainObject.Predmet.ProtuStrankaListFormatedOIB>
  <DomainObject.Predmet.ProtuStrankaListFormatedWithAdress>
    <izvorni_sadrzaj>
      <item>INFANTINFO d. o. o., PULA, Anticova ulica - Via Andrea Antico 5, 52100 Pula</item>
    </izvorni_sadrzaj>
    <derivirana_varijabla naziv="DomainObject.Predmet.ProtuStrankaListFormatedWithAdress_1">
      <item>INFANTINFO d. o. o., PULA, Anticova ulica - Via Andrea Antico 5, 52100 Pula</item>
    </derivirana_varijabla>
  </DomainObject.Predmet.ProtuStrankaListFormatedWithAdress>
  <DomainObject.Predmet.ProtuStrankaListFormatedWithAdressOIB>
    <izvorni_sadrzaj>
      <item>INFANTINFO d. o. o., PULA, OIB 97167105476, Anticova ulica - Via Andrea Antico 5, 52100 Pula</item>
    </izvorni_sadrzaj>
    <derivirana_varijabla naziv="DomainObject.Predmet.ProtuStrankaListFormatedWithAdressOIB_1">
      <item>INFANTINFO d. o. o., PULA, OIB 97167105476, Anticova ulica - Via Andrea Antico 5, 52100 Pula</item>
    </derivirana_varijabla>
  </DomainObject.Predmet.ProtuStrankaListFormatedWithAdressOIB>
  <DomainObject.Predmet.ProtuStrankaListNazivFormated>
    <izvorni_sadrzaj>
      <item>INFANTINFO d. o. o., PULA</item>
    </izvorni_sadrzaj>
    <derivirana_varijabla naziv="DomainObject.Predmet.ProtuStrankaListNazivFormated_1">
      <item>INFANTINFO d. o. o., PULA</item>
    </derivirana_varijabla>
  </DomainObject.Predmet.ProtuStrankaListNazivFormated>
  <DomainObject.Predmet.ProtuStrankaListNazivFormatedOIB>
    <izvorni_sadrzaj>
      <item>INFANTINFO d. o. o., PULA, OIB 97167105476</item>
    </izvorni_sadrzaj>
    <derivirana_varijabla naziv="DomainObject.Predmet.ProtuStrankaListNazivFormatedOIB_1">
      <item>INFANTINFO d. o. o., PULA, OIB 97167105476</item>
    </derivirana_varijabla>
  </DomainObject.Predmet.ProtuStrankaListNazivFormatedOIB>
  <DomainObject.Predmet.OstaliListFormated>
    <izvorni_sadrzaj>
      <item>Elvis Morina</item>
    </izvorni_sadrzaj>
    <derivirana_varijabla naziv="DomainObject.Predmet.OstaliListFormated_1">
      <item>Elvis Morina</item>
    </derivirana_varijabla>
  </DomainObject.Predmet.OstaliListFormated>
  <DomainObject.Predmet.OstaliListFormatedOIB>
    <izvorni_sadrzaj>
      <item>Elvis Morina, OIB 10076099335</item>
    </izvorni_sadrzaj>
    <derivirana_varijabla naziv="DomainObject.Predmet.OstaliListFormatedOIB_1">
      <item>Elvis Morina, OIB 10076099335</item>
    </derivirana_varijabla>
  </DomainObject.Predmet.OstaliListFormatedOIB>
  <DomainObject.Predmet.OstaliListFormatedWithAdress>
    <izvorni_sadrzaj>
      <item>Elvis Morina, Emova ulica 13, 52100 Pula</item>
    </izvorni_sadrzaj>
    <derivirana_varijabla naziv="DomainObject.Predmet.OstaliListFormatedWithAdress_1">
      <item>Elvis Morina, Emova ulica 13, 52100 Pula</item>
    </derivirana_varijabla>
  </DomainObject.Predmet.OstaliListFormatedWithAdress>
  <DomainObject.Predmet.OstaliListFormatedWithAdressOIB>
    <izvorni_sadrzaj>
      <item>Elvis Morina, OIB 10076099335, Emova ulica 13, 52100 Pula</item>
    </izvorni_sadrzaj>
    <derivirana_varijabla naziv="DomainObject.Predmet.OstaliListFormatedWithAdressOIB_1">
      <item>Elvis Morina, OIB 10076099335, Emova ulica 13, 52100 Pula</item>
    </derivirana_varijabla>
  </DomainObject.Predmet.OstaliListFormatedWithAdressOIB>
  <DomainObject.Predmet.OstaliListNazivFormated>
    <izvorni_sadrzaj>
      <item>Elvis Morina</item>
    </izvorni_sadrzaj>
    <derivirana_varijabla naziv="DomainObject.Predmet.OstaliListNazivFormated_1">
      <item>Elvis Morina</item>
    </derivirana_varijabla>
  </DomainObject.Predmet.OstaliListNazivFormated>
  <DomainObject.Predmet.OstaliListNazivFormatedOIB>
    <izvorni_sadrzaj>
      <item>Elvis Morina, OIB 10076099335</item>
    </izvorni_sadrzaj>
    <derivirana_varijabla naziv="DomainObject.Predmet.OstaliListNazivFormatedOIB_1">
      <item>Elvis Morina, OIB 10076099335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srpnja 2025.</izvorni_sadrzaj>
    <derivirana_varijabla naziv="DomainObject.Datum_1">8. srpnja 2025.</derivirana_varijabla>
  </DomainObject.Datum>
  <DomainObject.PoslovniBrojDokumenta>
    <izvorni_sadrzaj>St-199/2025-18</izvorni_sadrzaj>
    <derivirana_varijabla naziv="DomainObject.PoslovniBrojDokumenta_1">St-199/2025-18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INFANTINFO d. o. o., PULA</izvorni_sadrzaj>
    <derivirana_varijabla naziv="DomainObject.Predmet.ProtustrankaIDrugi_1">INFANTINFO d. o. o., PULA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INFANTINFO d. o. o., PULA, OIB 97167105476, Anticova ulica - Via Andrea Antico 5, 52100 Pula</izvorni_sadrzaj>
    <derivirana_varijabla naziv="DomainObject.Predmet.ProtustrankaIDrugiAdressOIB_1">INFANTINFO d. o. o., PULA, OIB 97167105476, Anticova ulica - Via Andrea Antico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INFANTINFO d. o. o., PULA</item>
      <item>Financijska agencija (FINA)</item>
      <item>Addiko Bank dioničko društvo</item>
      <item>HRVATSKA POŠTANSKA BANKA, dioničko društvo</item>
      <item>Elvis Morina</item>
    </izvorni_sadrzaj>
    <derivirana_varijabla naziv="DomainObject.Predmet.SudioniciListNaziv_1">
      <item>INFANTINFO d. o. o., PULA</item>
      <item>Financijska agencija (FINA)</item>
      <item>Addiko Bank dioničko društvo</item>
      <item>HRVATSKA POŠTANSKA BANKA, dioničko društvo</item>
      <item>Elvis Morina</item>
    </derivirana_varijabla>
  </DomainObject.Predmet.SudioniciListNaziv>
  <DomainObject.Predmet.SudioniciListAdressOIB>
    <izvorni_sadrzaj>
      <item>INFANTINFO d. o. o., PULA, OIB 97167105476, Anticova ulica - Via Andrea Antico 5,52100 Pula</item>
      <item>Financijska agencija (FINA), OIB 85821130368, GIARDINI 5,52100 Pula</item>
      <item>Addiko Bank dioničko društvo, OIB 14036333877, Slavonska avenija 6,10000 Zagreb</item>
      <item>HRVATSKA POŠTANSKA BANKA, dioničko društvo, OIB 87939104217, Jurišićeva ulica 4,10000 Zagreb</item>
      <item>Elvis Morina, OIB 10076099335, Emova ulica 13,52100 Pula</item>
    </izvorni_sadrzaj>
    <derivirana_varijabla naziv="DomainObject.Predmet.SudioniciListAdressOIB_1">
      <item>INFANTINFO d. o. o., PULA, OIB 97167105476, Anticova ulica - Via Andrea Antico 5,52100 Pula</item>
      <item>Financijska agencija (FINA), OIB 85821130368, GIARDINI 5,52100 Pula</item>
      <item>Addiko Bank dioničko društvo, OIB 14036333877, Slavonska avenija 6,10000 Zagreb</item>
      <item>HRVATSKA POŠTANSKA BANKA, dioničko društvo, OIB 87939104217, Jurišićeva ulica 4,10000 Zagreb</item>
      <item>Elvis Morina, OIB 10076099335, Emova ulica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97167105476</item>
      <item>, OIB 85821130368</item>
      <item>, OIB 14036333877</item>
      <item>, OIB 87939104217</item>
      <item>, OIB 10076099335</item>
    </izvorni_sadrzaj>
    <derivirana_varijabla naziv="DomainObject.Predmet.SudioniciListNazivOIB_1">
      <item>, OIB 97167105476</item>
      <item>, OIB 85821130368</item>
      <item>, OIB 14036333877</item>
      <item>, OIB 87939104217</item>
      <item>, OIB 10076099335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18, 51000 Rijeka</item>
    </izvorni_sadrzaj>
    <derivirana_varijabla naziv="DomainObject.Predmet.StecajniUpraviteljiListAddressOIB_1">
      <item>Loris Rak, OIB 81830822007,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svibnja 2025.</izvorni_sadrzaj>
    <derivirana_varijabla naziv="DomainObject.Predmet.DatumPocetkaProcesa_1">29. svibnja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110-07/25-01/04</izvorni_sadrzaj>
    <derivirana_varijabla naziv="DomainObject.PrviPodnesak.OznakaBrojPodnositelja_1">110-07/25-01/04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423</properties:Words>
  <properties:Characters>2390</properties:Characters>
  <properties:Lines>90</properties:Lines>
  <properties:Paragraphs>31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3021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2025-06-04T06:29:00Z</dcterms:created>
  <dc:creator>Jasmina Matika</dc:creator>
  <dc:description/>
  <cp:keywords/>
  <cp:lastModifiedBy>Jasmina Matika</cp:lastModifiedBy>
  <dcterms:modified xmlns:xsi="http://www.w3.org/2001/XMLSchema-instance" xsi:type="dcterms:W3CDTF">2025-07-08T08:11:00Z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St-199/2025-18 / Zapisnik - Ročište radi rasprave o uvjetima za otvaranje steč. post. (St-199-25 -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